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3CD" w:rsidRDefault="00F543CD" w:rsidP="00F543CD">
      <w:pPr>
        <w:pStyle w:val="4"/>
        <w:ind w:firstLine="1418"/>
        <w:jc w:val="right"/>
        <w:rPr>
          <w:b w:val="0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9525</wp:posOffset>
            </wp:positionV>
            <wp:extent cx="904875" cy="10287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 w:val="0"/>
          <w:szCs w:val="24"/>
          <w:u w:val="single"/>
        </w:rPr>
        <w:t xml:space="preserve">                              </w:t>
      </w:r>
    </w:p>
    <w:p w:rsidR="00F543CD" w:rsidRDefault="00F543CD" w:rsidP="00F543CD">
      <w:pPr>
        <w:pStyle w:val="4"/>
        <w:rPr>
          <w:szCs w:val="24"/>
        </w:rPr>
      </w:pPr>
    </w:p>
    <w:p w:rsidR="00F543CD" w:rsidRDefault="00F543CD" w:rsidP="00F543CD"/>
    <w:p w:rsidR="00F543CD" w:rsidRDefault="00F543CD" w:rsidP="00F543CD"/>
    <w:p w:rsidR="00F543CD" w:rsidRDefault="00F543CD" w:rsidP="00F543CD">
      <w:pPr>
        <w:rPr>
          <w:sz w:val="16"/>
          <w:szCs w:val="16"/>
        </w:rPr>
      </w:pPr>
    </w:p>
    <w:p w:rsidR="00F543CD" w:rsidRDefault="00F543CD" w:rsidP="00F543CD">
      <w:pPr>
        <w:pStyle w:val="1"/>
        <w:ind w:firstLine="0"/>
        <w:jc w:val="center"/>
        <w:rPr>
          <w:b/>
          <w:sz w:val="44"/>
          <w:szCs w:val="44"/>
        </w:rPr>
      </w:pPr>
    </w:p>
    <w:p w:rsidR="00F543CD" w:rsidRDefault="00F543CD" w:rsidP="00F543CD">
      <w:pPr>
        <w:pStyle w:val="1"/>
        <w:ind w:firstLine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СОБРАНИЕ ПРЕДСТАВИТЕЛЕЙ</w:t>
      </w:r>
    </w:p>
    <w:p w:rsidR="00F543CD" w:rsidRDefault="00F543CD" w:rsidP="00F543CD">
      <w:pPr>
        <w:pStyle w:val="1"/>
        <w:ind w:firstLine="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г. ВЛАДИКАВКАЗ</w:t>
      </w:r>
    </w:p>
    <w:p w:rsidR="00F543CD" w:rsidRDefault="0065767C" w:rsidP="00F543CD">
      <w:pPr>
        <w:pStyle w:val="ab"/>
        <w:rPr>
          <w:spacing w:val="60"/>
        </w:rPr>
      </w:pPr>
      <w:r>
        <w:pict>
          <v:line id="_x0000_s1026" style="position:absolute;left:0;text-align:left;z-index:251659264" from="-10pt,7.3pt" to="497pt,7.3pt" strokeweight="4.5pt">
            <v:stroke linestyle="thickThin"/>
          </v:line>
        </w:pict>
      </w:r>
    </w:p>
    <w:p w:rsidR="00F543CD" w:rsidRDefault="00F543CD" w:rsidP="00F543CD">
      <w:pPr>
        <w:pStyle w:val="ab"/>
        <w:rPr>
          <w:spacing w:val="60"/>
          <w:sz w:val="36"/>
          <w:szCs w:val="36"/>
        </w:rPr>
      </w:pPr>
      <w:r>
        <w:rPr>
          <w:spacing w:val="60"/>
          <w:sz w:val="36"/>
          <w:szCs w:val="36"/>
        </w:rPr>
        <w:t>РЕШЕНИЕ</w:t>
      </w:r>
    </w:p>
    <w:p w:rsidR="00F543CD" w:rsidRDefault="00F543CD" w:rsidP="00F543CD">
      <w:pPr>
        <w:rPr>
          <w:b/>
          <w:bCs/>
          <w:sz w:val="28"/>
          <w:szCs w:val="28"/>
        </w:rPr>
      </w:pPr>
    </w:p>
    <w:p w:rsidR="00F543CD" w:rsidRDefault="00F543CD" w:rsidP="00F543CD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78FF">
        <w:rPr>
          <w:sz w:val="28"/>
          <w:szCs w:val="28"/>
        </w:rPr>
        <w:t xml:space="preserve">9 декабря </w:t>
      </w:r>
      <w:r>
        <w:rPr>
          <w:sz w:val="28"/>
          <w:szCs w:val="28"/>
        </w:rPr>
        <w:t>2014 г.  №</w:t>
      </w:r>
      <w:r w:rsidR="00E578FF">
        <w:rPr>
          <w:sz w:val="28"/>
          <w:szCs w:val="28"/>
        </w:rPr>
        <w:t>5/40</w:t>
      </w:r>
    </w:p>
    <w:p w:rsidR="00F543CD" w:rsidRDefault="00F543CD" w:rsidP="00F543CD">
      <w:pPr>
        <w:ind w:firstLine="284"/>
        <w:jc w:val="center"/>
        <w:rPr>
          <w:sz w:val="28"/>
          <w:szCs w:val="28"/>
        </w:rPr>
      </w:pPr>
    </w:p>
    <w:p w:rsidR="00F543CD" w:rsidRDefault="00F543CD" w:rsidP="00F543CD">
      <w:pPr>
        <w:ind w:firstLine="284"/>
        <w:jc w:val="center"/>
        <w:rPr>
          <w:sz w:val="28"/>
          <w:szCs w:val="28"/>
        </w:rPr>
      </w:pPr>
      <w:r>
        <w:rPr>
          <w:sz w:val="28"/>
          <w:szCs w:val="28"/>
        </w:rPr>
        <w:t>г. Владикавказ</w:t>
      </w:r>
    </w:p>
    <w:p w:rsidR="00F543CD" w:rsidRDefault="00F543CD" w:rsidP="00F543CD">
      <w:pPr>
        <w:ind w:firstLine="567"/>
        <w:jc w:val="center"/>
        <w:rPr>
          <w:b/>
          <w:bCs/>
          <w:spacing w:val="-3"/>
          <w:sz w:val="28"/>
          <w:szCs w:val="28"/>
        </w:rPr>
      </w:pPr>
    </w:p>
    <w:p w:rsidR="00E578FF" w:rsidRPr="00E578FF" w:rsidRDefault="00E578FF" w:rsidP="00E578FF">
      <w:pPr>
        <w:jc w:val="center"/>
        <w:rPr>
          <w:b/>
          <w:sz w:val="28"/>
          <w:szCs w:val="28"/>
        </w:rPr>
      </w:pPr>
      <w:r w:rsidRPr="00E578FF">
        <w:rPr>
          <w:b/>
          <w:bCs/>
          <w:spacing w:val="-3"/>
          <w:sz w:val="28"/>
          <w:szCs w:val="28"/>
        </w:rPr>
        <w:t>Об оптимизации электронной очереди</w:t>
      </w:r>
      <w:r w:rsidRPr="00E578FF">
        <w:rPr>
          <w:b/>
          <w:sz w:val="28"/>
          <w:szCs w:val="28"/>
        </w:rPr>
        <w:t xml:space="preserve"> в муниципальные образовательные дошкольные учреждения г. Владикавказа</w:t>
      </w:r>
    </w:p>
    <w:p w:rsidR="00E578FF" w:rsidRPr="00E578FF" w:rsidRDefault="00E578FF" w:rsidP="00E578FF">
      <w:pPr>
        <w:shd w:val="clear" w:color="auto" w:fill="FFFFFF"/>
        <w:ind w:left="576"/>
        <w:jc w:val="center"/>
        <w:rPr>
          <w:b/>
          <w:sz w:val="28"/>
          <w:szCs w:val="28"/>
        </w:rPr>
      </w:pPr>
    </w:p>
    <w:p w:rsidR="00E578FF" w:rsidRPr="00E578FF" w:rsidRDefault="00E578FF" w:rsidP="00E578FF">
      <w:pPr>
        <w:tabs>
          <w:tab w:val="left" w:pos="4900"/>
          <w:tab w:val="left" w:pos="5000"/>
          <w:tab w:val="left" w:pos="9800"/>
        </w:tabs>
        <w:ind w:right="2" w:firstLine="567"/>
        <w:jc w:val="both"/>
        <w:rPr>
          <w:sz w:val="28"/>
          <w:szCs w:val="28"/>
        </w:rPr>
      </w:pPr>
      <w:r w:rsidRPr="00E578FF">
        <w:rPr>
          <w:sz w:val="28"/>
          <w:szCs w:val="28"/>
        </w:rPr>
        <w:t>Заслушав информацию начальника Управления образования администрации местного самоуправления г.Владикавказа Тменова А.Б. об электронной очереди в муниципальные образоват</w:t>
      </w:r>
      <w:r>
        <w:rPr>
          <w:sz w:val="28"/>
          <w:szCs w:val="28"/>
        </w:rPr>
        <w:t>ельные дошкольные учреждения г.</w:t>
      </w:r>
      <w:r w:rsidRPr="00E578FF">
        <w:rPr>
          <w:sz w:val="28"/>
          <w:szCs w:val="28"/>
        </w:rPr>
        <w:t>Владикавказа и в  целях реализации Указа Президента Российской Федерации от 7 мая 2012 года №599 «О мерах по реализации государственной политики в области образования и науки», выполнения поручения Президента Российской Федерации В.Путина от 18 октября 2013г.</w:t>
      </w:r>
      <w:r>
        <w:rPr>
          <w:sz w:val="28"/>
          <w:szCs w:val="28"/>
        </w:rPr>
        <w:t xml:space="preserve"> №</w:t>
      </w:r>
      <w:r w:rsidRPr="00E578FF">
        <w:rPr>
          <w:sz w:val="28"/>
          <w:szCs w:val="28"/>
        </w:rPr>
        <w:t xml:space="preserve">Пр-2431 (пункт2), пятая внеочередная сессия Собрания представителей г.Владикавказ </w:t>
      </w:r>
      <w:r w:rsidRPr="00E578FF">
        <w:rPr>
          <w:sz w:val="28"/>
          <w:szCs w:val="28"/>
          <w:lang w:val="en-US"/>
        </w:rPr>
        <w:t>VI</w:t>
      </w:r>
      <w:r w:rsidRPr="00E578FF">
        <w:rPr>
          <w:sz w:val="28"/>
          <w:szCs w:val="28"/>
        </w:rPr>
        <w:t xml:space="preserve"> созыва </w:t>
      </w:r>
      <w:r w:rsidRPr="00E578FF">
        <w:rPr>
          <w:b/>
          <w:sz w:val="28"/>
          <w:szCs w:val="28"/>
        </w:rPr>
        <w:t>р е ш а е т</w:t>
      </w:r>
      <w:r w:rsidRPr="00E578FF">
        <w:rPr>
          <w:sz w:val="28"/>
          <w:szCs w:val="28"/>
        </w:rPr>
        <w:t>:</w:t>
      </w:r>
    </w:p>
    <w:p w:rsidR="00E578FF" w:rsidRPr="00E578FF" w:rsidRDefault="00E578FF" w:rsidP="00E578FF">
      <w:pPr>
        <w:jc w:val="both"/>
        <w:rPr>
          <w:sz w:val="28"/>
          <w:szCs w:val="28"/>
        </w:rPr>
      </w:pPr>
    </w:p>
    <w:p w:rsidR="00E578FF" w:rsidRPr="00E578FF" w:rsidRDefault="00E578FF" w:rsidP="00E578FF">
      <w:pPr>
        <w:tabs>
          <w:tab w:val="left" w:pos="993"/>
        </w:tabs>
        <w:jc w:val="both"/>
        <w:rPr>
          <w:sz w:val="28"/>
          <w:szCs w:val="28"/>
        </w:rPr>
      </w:pPr>
      <w:r w:rsidRPr="00E578FF">
        <w:rPr>
          <w:b/>
          <w:sz w:val="28"/>
          <w:szCs w:val="28"/>
        </w:rPr>
        <w:t>Статья 1</w:t>
      </w:r>
    </w:p>
    <w:p w:rsidR="00E578FF" w:rsidRPr="00E578FF" w:rsidRDefault="00E578FF" w:rsidP="00E578FF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578FF">
        <w:rPr>
          <w:sz w:val="28"/>
          <w:szCs w:val="28"/>
        </w:rPr>
        <w:t xml:space="preserve">Принять к сведению </w:t>
      </w:r>
      <w:r>
        <w:rPr>
          <w:sz w:val="28"/>
          <w:szCs w:val="28"/>
        </w:rPr>
        <w:t>и</w:t>
      </w:r>
      <w:r w:rsidRPr="00E578FF">
        <w:rPr>
          <w:sz w:val="28"/>
          <w:szCs w:val="28"/>
        </w:rPr>
        <w:t xml:space="preserve">нформацию об </w:t>
      </w:r>
      <w:r w:rsidRPr="00E578FF">
        <w:rPr>
          <w:bCs/>
          <w:spacing w:val="-3"/>
          <w:sz w:val="28"/>
          <w:szCs w:val="28"/>
        </w:rPr>
        <w:t>электронной очереди</w:t>
      </w:r>
      <w:r w:rsidRPr="00E578FF">
        <w:rPr>
          <w:sz w:val="28"/>
          <w:szCs w:val="28"/>
        </w:rPr>
        <w:t xml:space="preserve"> в муниципальные образовательные дошкольные учреждения г. Владикавказа.</w:t>
      </w:r>
    </w:p>
    <w:p w:rsidR="00E578FF" w:rsidRPr="00E578FF" w:rsidRDefault="00E578FF" w:rsidP="00E578FF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E578FF" w:rsidRPr="00E578FF" w:rsidRDefault="00E578FF" w:rsidP="00E578FF">
      <w:pPr>
        <w:tabs>
          <w:tab w:val="left" w:pos="993"/>
        </w:tabs>
        <w:jc w:val="both"/>
        <w:rPr>
          <w:b/>
          <w:sz w:val="28"/>
          <w:szCs w:val="28"/>
        </w:rPr>
      </w:pPr>
      <w:r w:rsidRPr="00E578FF">
        <w:rPr>
          <w:b/>
          <w:sz w:val="28"/>
          <w:szCs w:val="28"/>
        </w:rPr>
        <w:t>Статья 2</w:t>
      </w:r>
    </w:p>
    <w:p w:rsidR="00E578FF" w:rsidRPr="00E578FF" w:rsidRDefault="00E578FF" w:rsidP="00E578FF">
      <w:pPr>
        <w:ind w:firstLine="708"/>
        <w:jc w:val="both"/>
        <w:rPr>
          <w:sz w:val="28"/>
          <w:szCs w:val="28"/>
        </w:rPr>
      </w:pPr>
      <w:r w:rsidRPr="00E578FF">
        <w:rPr>
          <w:sz w:val="28"/>
          <w:szCs w:val="28"/>
        </w:rPr>
        <w:t xml:space="preserve">Постоянной комиссии Собрания представителей г.Владикавказ по науке, образованию, культуре, молодежной </w:t>
      </w:r>
      <w:r w:rsidRPr="00E578FF">
        <w:rPr>
          <w:spacing w:val="-4"/>
          <w:sz w:val="28"/>
          <w:szCs w:val="28"/>
        </w:rPr>
        <w:t>и информационной</w:t>
      </w:r>
      <w:r w:rsidRPr="00E578FF">
        <w:rPr>
          <w:sz w:val="28"/>
          <w:szCs w:val="28"/>
        </w:rPr>
        <w:t xml:space="preserve"> политике</w:t>
      </w:r>
      <w:r w:rsidRPr="00E578FF">
        <w:rPr>
          <w:spacing w:val="-4"/>
          <w:sz w:val="26"/>
          <w:szCs w:val="26"/>
        </w:rPr>
        <w:t xml:space="preserve"> </w:t>
      </w:r>
      <w:r w:rsidRPr="00E578FF">
        <w:rPr>
          <w:sz w:val="28"/>
          <w:szCs w:val="28"/>
        </w:rPr>
        <w:t>и</w:t>
      </w:r>
      <w:r>
        <w:rPr>
          <w:sz w:val="28"/>
          <w:szCs w:val="28"/>
        </w:rPr>
        <w:t xml:space="preserve"> спорту</w:t>
      </w:r>
      <w:r w:rsidRPr="00E578FF">
        <w:rPr>
          <w:sz w:val="28"/>
          <w:szCs w:val="28"/>
        </w:rPr>
        <w:t xml:space="preserve"> и администрации местного самоуправления г. Владикавказа, в срок до 23 декабря 2014 года провести комплекс мероприятий по совершенствованию функционирования системы электронной очереди в муниципальные образовательные дошкольные учрежде</w:t>
      </w:r>
      <w:r w:rsidR="009978C4">
        <w:rPr>
          <w:sz w:val="28"/>
          <w:szCs w:val="28"/>
        </w:rPr>
        <w:t>ния г.</w:t>
      </w:r>
      <w:r w:rsidRPr="00E578FF">
        <w:rPr>
          <w:sz w:val="28"/>
          <w:szCs w:val="28"/>
        </w:rPr>
        <w:t>Владикавказа, совместно с представителями</w:t>
      </w:r>
      <w:r w:rsidR="009978C4">
        <w:rPr>
          <w:sz w:val="28"/>
          <w:szCs w:val="28"/>
        </w:rPr>
        <w:t xml:space="preserve"> родительской общественности г.</w:t>
      </w:r>
      <w:r w:rsidRPr="00E578FF">
        <w:rPr>
          <w:sz w:val="28"/>
          <w:szCs w:val="28"/>
        </w:rPr>
        <w:t>Владикавказ и отделом Информационных технологий министерства образования и науки      РСО-Алания.</w:t>
      </w:r>
    </w:p>
    <w:p w:rsidR="00E578FF" w:rsidRPr="00E578FF" w:rsidRDefault="00E578FF" w:rsidP="00E578FF">
      <w:pPr>
        <w:ind w:firstLine="567"/>
        <w:jc w:val="both"/>
        <w:rPr>
          <w:sz w:val="28"/>
          <w:szCs w:val="28"/>
        </w:rPr>
      </w:pPr>
    </w:p>
    <w:p w:rsidR="00E578FF" w:rsidRPr="00E578FF" w:rsidRDefault="00E578FF" w:rsidP="00E578FF">
      <w:pPr>
        <w:jc w:val="both"/>
        <w:rPr>
          <w:b/>
          <w:sz w:val="28"/>
          <w:szCs w:val="28"/>
        </w:rPr>
      </w:pPr>
      <w:r w:rsidRPr="00E578FF">
        <w:rPr>
          <w:b/>
          <w:sz w:val="28"/>
          <w:szCs w:val="28"/>
        </w:rPr>
        <w:t>Статья 3</w:t>
      </w:r>
    </w:p>
    <w:p w:rsidR="00E578FF" w:rsidRPr="00E578FF" w:rsidRDefault="00E578FF" w:rsidP="00E578FF">
      <w:pPr>
        <w:ind w:firstLine="567"/>
        <w:jc w:val="both"/>
        <w:rPr>
          <w:sz w:val="28"/>
          <w:szCs w:val="28"/>
        </w:rPr>
      </w:pPr>
      <w:r w:rsidRPr="00E578FF">
        <w:rPr>
          <w:sz w:val="28"/>
          <w:szCs w:val="28"/>
        </w:rPr>
        <w:t>Настоящее решение вступает в силу со дня его подписания.</w:t>
      </w:r>
    </w:p>
    <w:p w:rsidR="00E578FF" w:rsidRDefault="00E578FF" w:rsidP="00E578FF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9978C4" w:rsidRDefault="009978C4" w:rsidP="00E578FF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9978C4" w:rsidRDefault="009978C4" w:rsidP="00C65F43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9978C4" w:rsidRPr="00E578FF" w:rsidRDefault="009978C4" w:rsidP="00E578FF">
      <w:pPr>
        <w:tabs>
          <w:tab w:val="left" w:pos="993"/>
        </w:tabs>
        <w:jc w:val="both"/>
        <w:rPr>
          <w:b/>
          <w:sz w:val="28"/>
          <w:szCs w:val="28"/>
        </w:rPr>
      </w:pPr>
    </w:p>
    <w:p w:rsidR="00E578FF" w:rsidRPr="00E578FF" w:rsidRDefault="00E578FF" w:rsidP="00E578FF">
      <w:pPr>
        <w:tabs>
          <w:tab w:val="left" w:pos="993"/>
        </w:tabs>
        <w:jc w:val="both"/>
        <w:rPr>
          <w:b/>
          <w:sz w:val="28"/>
          <w:szCs w:val="28"/>
        </w:rPr>
      </w:pPr>
      <w:r w:rsidRPr="00E578FF">
        <w:rPr>
          <w:b/>
          <w:sz w:val="28"/>
          <w:szCs w:val="28"/>
        </w:rPr>
        <w:t>Статья 4</w:t>
      </w:r>
    </w:p>
    <w:p w:rsidR="00E578FF" w:rsidRPr="00E578FF" w:rsidRDefault="00E578FF" w:rsidP="00E578FF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E578FF">
        <w:rPr>
          <w:sz w:val="28"/>
          <w:szCs w:val="28"/>
        </w:rPr>
        <w:t>Настоящее решение подлежит официальному опубликованию в газете «Владикавказ».</w:t>
      </w:r>
    </w:p>
    <w:p w:rsidR="00E578FF" w:rsidRPr="00E578FF" w:rsidRDefault="00E578FF" w:rsidP="00E578FF">
      <w:pPr>
        <w:jc w:val="both"/>
        <w:rPr>
          <w:b/>
          <w:sz w:val="28"/>
          <w:szCs w:val="28"/>
        </w:rPr>
      </w:pPr>
    </w:p>
    <w:p w:rsidR="00E578FF" w:rsidRPr="00E578FF" w:rsidRDefault="00E578FF" w:rsidP="00E578FF">
      <w:pPr>
        <w:jc w:val="both"/>
        <w:rPr>
          <w:b/>
          <w:sz w:val="28"/>
          <w:szCs w:val="28"/>
        </w:rPr>
      </w:pPr>
      <w:r w:rsidRPr="00E578FF">
        <w:rPr>
          <w:b/>
          <w:sz w:val="28"/>
          <w:szCs w:val="28"/>
        </w:rPr>
        <w:t xml:space="preserve">Статья 5  </w:t>
      </w:r>
    </w:p>
    <w:p w:rsidR="00E578FF" w:rsidRPr="00E578FF" w:rsidRDefault="00E578FF" w:rsidP="00E578FF">
      <w:pPr>
        <w:ind w:firstLine="567"/>
        <w:jc w:val="both"/>
        <w:rPr>
          <w:sz w:val="28"/>
          <w:szCs w:val="28"/>
        </w:rPr>
      </w:pPr>
      <w:r w:rsidRPr="00E578FF">
        <w:rPr>
          <w:sz w:val="28"/>
          <w:szCs w:val="28"/>
        </w:rPr>
        <w:t>Контроль исполнения настоящего решения возложить на постоянную коми</w:t>
      </w:r>
      <w:r w:rsidR="009978C4">
        <w:rPr>
          <w:sz w:val="28"/>
          <w:szCs w:val="28"/>
        </w:rPr>
        <w:t>ссию Собрания представителей г.</w:t>
      </w:r>
      <w:r w:rsidRPr="00E578FF">
        <w:rPr>
          <w:sz w:val="28"/>
          <w:szCs w:val="28"/>
        </w:rPr>
        <w:t xml:space="preserve">Владикавказ </w:t>
      </w:r>
      <w:r w:rsidRPr="00E578FF">
        <w:rPr>
          <w:sz w:val="28"/>
          <w:szCs w:val="28"/>
          <w:lang w:val="en-US"/>
        </w:rPr>
        <w:t>VI</w:t>
      </w:r>
      <w:r w:rsidRPr="00E578FF">
        <w:rPr>
          <w:sz w:val="28"/>
          <w:szCs w:val="28"/>
        </w:rPr>
        <w:t xml:space="preserve"> созыва по науке, образованию, культуре, молодежной и информационной политике и спорту (А.Е.Батыров).</w:t>
      </w:r>
    </w:p>
    <w:p w:rsidR="00E578FF" w:rsidRPr="00E578FF" w:rsidRDefault="00E578FF" w:rsidP="00E578FF">
      <w:pPr>
        <w:ind w:left="460"/>
        <w:jc w:val="both"/>
        <w:rPr>
          <w:sz w:val="28"/>
          <w:szCs w:val="28"/>
        </w:rPr>
      </w:pPr>
    </w:p>
    <w:p w:rsidR="00D269BD" w:rsidRPr="00D269BD" w:rsidRDefault="00D269BD" w:rsidP="00D269BD">
      <w:pPr>
        <w:jc w:val="both"/>
        <w:rPr>
          <w:sz w:val="28"/>
          <w:szCs w:val="28"/>
        </w:rPr>
      </w:pPr>
    </w:p>
    <w:p w:rsidR="00D269BD" w:rsidRPr="00D269BD" w:rsidRDefault="00D269BD" w:rsidP="00D269BD">
      <w:pPr>
        <w:jc w:val="both"/>
        <w:rPr>
          <w:sz w:val="28"/>
          <w:szCs w:val="28"/>
        </w:rPr>
      </w:pPr>
    </w:p>
    <w:p w:rsidR="00D269BD" w:rsidRPr="00D269BD" w:rsidRDefault="00D269BD" w:rsidP="00D269BD">
      <w:pPr>
        <w:ind w:left="460"/>
        <w:jc w:val="both"/>
        <w:rPr>
          <w:sz w:val="28"/>
          <w:szCs w:val="28"/>
        </w:rPr>
      </w:pPr>
    </w:p>
    <w:p w:rsidR="00D269BD" w:rsidRPr="00D269BD" w:rsidRDefault="00D269BD" w:rsidP="00D269BD">
      <w:pPr>
        <w:jc w:val="both"/>
        <w:rPr>
          <w:sz w:val="28"/>
          <w:szCs w:val="28"/>
        </w:rPr>
      </w:pPr>
      <w:r w:rsidRPr="00D269BD">
        <w:rPr>
          <w:sz w:val="28"/>
          <w:szCs w:val="28"/>
        </w:rPr>
        <w:t xml:space="preserve">    Глава муниципального</w:t>
      </w:r>
    </w:p>
    <w:p w:rsidR="00D269BD" w:rsidRPr="00D269BD" w:rsidRDefault="00D269BD" w:rsidP="00D269BD">
      <w:pPr>
        <w:jc w:val="both"/>
        <w:rPr>
          <w:sz w:val="28"/>
          <w:szCs w:val="28"/>
        </w:rPr>
      </w:pPr>
      <w:r w:rsidRPr="00D269BD">
        <w:rPr>
          <w:sz w:val="28"/>
          <w:szCs w:val="28"/>
        </w:rPr>
        <w:t xml:space="preserve"> образования г. Владикавказ</w:t>
      </w:r>
      <w:r w:rsidRPr="00D269BD">
        <w:rPr>
          <w:sz w:val="28"/>
          <w:szCs w:val="28"/>
        </w:rPr>
        <w:tab/>
      </w:r>
      <w:r w:rsidRPr="00D269BD">
        <w:rPr>
          <w:sz w:val="28"/>
          <w:szCs w:val="28"/>
        </w:rPr>
        <w:tab/>
      </w:r>
      <w:r w:rsidRPr="00D269BD">
        <w:rPr>
          <w:sz w:val="28"/>
          <w:szCs w:val="28"/>
        </w:rPr>
        <w:tab/>
      </w:r>
      <w:r w:rsidRPr="00D269BD">
        <w:rPr>
          <w:sz w:val="28"/>
          <w:szCs w:val="28"/>
        </w:rPr>
        <w:tab/>
        <w:t xml:space="preserve">                              М.</w:t>
      </w:r>
      <w:r w:rsidR="00E578FF" w:rsidRPr="00C65F43">
        <w:rPr>
          <w:sz w:val="28"/>
          <w:szCs w:val="28"/>
        </w:rPr>
        <w:t xml:space="preserve"> </w:t>
      </w:r>
      <w:r w:rsidRPr="00D269BD">
        <w:rPr>
          <w:sz w:val="28"/>
          <w:szCs w:val="28"/>
        </w:rPr>
        <w:t xml:space="preserve">Хадарцев  </w:t>
      </w:r>
    </w:p>
    <w:p w:rsidR="00D269BD" w:rsidRPr="00D269BD" w:rsidRDefault="00D269BD" w:rsidP="00D269BD">
      <w:pPr>
        <w:jc w:val="both"/>
        <w:rPr>
          <w:sz w:val="28"/>
          <w:szCs w:val="28"/>
        </w:rPr>
      </w:pPr>
    </w:p>
    <w:p w:rsidR="00D269BD" w:rsidRPr="00D269BD" w:rsidRDefault="00D269BD" w:rsidP="00D269BD">
      <w:pPr>
        <w:jc w:val="both"/>
        <w:rPr>
          <w:sz w:val="28"/>
          <w:szCs w:val="28"/>
        </w:rPr>
      </w:pPr>
    </w:p>
    <w:p w:rsidR="00D269BD" w:rsidRPr="00D269BD" w:rsidRDefault="00D269BD" w:rsidP="00D269BD">
      <w:pPr>
        <w:jc w:val="both"/>
        <w:rPr>
          <w:sz w:val="28"/>
          <w:szCs w:val="28"/>
        </w:rPr>
      </w:pPr>
    </w:p>
    <w:p w:rsidR="00D269BD" w:rsidRPr="00D269BD" w:rsidRDefault="00D269BD" w:rsidP="00D269BD">
      <w:pPr>
        <w:jc w:val="both"/>
        <w:rPr>
          <w:sz w:val="28"/>
          <w:szCs w:val="28"/>
        </w:rPr>
      </w:pPr>
    </w:p>
    <w:p w:rsidR="00D269BD" w:rsidRPr="00D269BD" w:rsidRDefault="00D269BD" w:rsidP="00D269BD">
      <w:pPr>
        <w:rPr>
          <w:sz w:val="20"/>
        </w:rPr>
      </w:pPr>
    </w:p>
    <w:p w:rsidR="00D269BD" w:rsidRPr="00D269BD" w:rsidRDefault="00D269BD" w:rsidP="00D269BD">
      <w:pPr>
        <w:ind w:left="-360" w:hanging="180"/>
        <w:jc w:val="both"/>
        <w:rPr>
          <w:szCs w:val="24"/>
        </w:rPr>
      </w:pPr>
    </w:p>
    <w:p w:rsidR="00D269BD" w:rsidRPr="00D269BD" w:rsidRDefault="00D269BD" w:rsidP="00D269BD">
      <w:pPr>
        <w:ind w:left="-360" w:hanging="180"/>
        <w:jc w:val="both"/>
        <w:rPr>
          <w:szCs w:val="24"/>
        </w:rPr>
      </w:pPr>
    </w:p>
    <w:p w:rsidR="00D269BD" w:rsidRPr="00D269BD" w:rsidRDefault="00D269BD" w:rsidP="00D269BD">
      <w:pPr>
        <w:ind w:left="-360" w:hanging="180"/>
        <w:jc w:val="both"/>
        <w:rPr>
          <w:szCs w:val="24"/>
        </w:rPr>
      </w:pPr>
    </w:p>
    <w:p w:rsidR="00D269BD" w:rsidRPr="00D269BD" w:rsidRDefault="00D269BD" w:rsidP="00D269BD">
      <w:pPr>
        <w:ind w:left="-360" w:hanging="180"/>
        <w:jc w:val="both"/>
        <w:rPr>
          <w:szCs w:val="24"/>
        </w:rPr>
      </w:pPr>
    </w:p>
    <w:p w:rsidR="00D269BD" w:rsidRPr="00D269BD" w:rsidRDefault="00D269BD" w:rsidP="00D269BD">
      <w:pPr>
        <w:ind w:left="-360" w:hanging="180"/>
        <w:jc w:val="both"/>
        <w:rPr>
          <w:szCs w:val="24"/>
        </w:rPr>
      </w:pPr>
    </w:p>
    <w:p w:rsidR="00D269BD" w:rsidRPr="00D269BD" w:rsidRDefault="00D269BD" w:rsidP="00D269BD">
      <w:pPr>
        <w:ind w:left="-360" w:hanging="180"/>
        <w:jc w:val="both"/>
        <w:rPr>
          <w:szCs w:val="24"/>
        </w:rPr>
      </w:pPr>
    </w:p>
    <w:p w:rsidR="00D269BD" w:rsidRPr="00D269BD" w:rsidRDefault="00D269BD" w:rsidP="00D269BD">
      <w:pPr>
        <w:ind w:left="-360" w:hanging="180"/>
        <w:jc w:val="both"/>
        <w:rPr>
          <w:szCs w:val="24"/>
        </w:rPr>
      </w:pPr>
    </w:p>
    <w:p w:rsidR="00D269BD" w:rsidRPr="00D269BD" w:rsidRDefault="00D269BD" w:rsidP="00D269BD">
      <w:pPr>
        <w:ind w:left="-360" w:hanging="180"/>
        <w:jc w:val="both"/>
        <w:rPr>
          <w:szCs w:val="24"/>
        </w:rPr>
      </w:pPr>
    </w:p>
    <w:p w:rsidR="00D269BD" w:rsidRPr="00D269BD" w:rsidRDefault="00D269BD" w:rsidP="00D269BD">
      <w:pPr>
        <w:ind w:left="-360" w:hanging="180"/>
        <w:jc w:val="both"/>
        <w:rPr>
          <w:szCs w:val="24"/>
        </w:rPr>
      </w:pPr>
    </w:p>
    <w:p w:rsidR="00D269BD" w:rsidRPr="00D269BD" w:rsidRDefault="00D269BD" w:rsidP="00D269BD">
      <w:pPr>
        <w:ind w:left="-360" w:hanging="180"/>
        <w:jc w:val="both"/>
        <w:rPr>
          <w:szCs w:val="24"/>
        </w:rPr>
      </w:pPr>
    </w:p>
    <w:p w:rsidR="00D269BD" w:rsidRPr="00D269BD" w:rsidRDefault="00D269BD" w:rsidP="00D269BD">
      <w:pPr>
        <w:ind w:left="-360" w:hanging="180"/>
        <w:jc w:val="both"/>
        <w:rPr>
          <w:szCs w:val="24"/>
        </w:rPr>
      </w:pPr>
    </w:p>
    <w:p w:rsidR="00E578FF" w:rsidRDefault="00E578FF">
      <w:pPr>
        <w:spacing w:after="160" w:line="259" w:lineRule="auto"/>
        <w:rPr>
          <w:b/>
          <w:szCs w:val="24"/>
        </w:rPr>
      </w:pPr>
      <w:r>
        <w:rPr>
          <w:b/>
          <w:szCs w:val="24"/>
        </w:rPr>
        <w:br w:type="page"/>
      </w:r>
    </w:p>
    <w:p w:rsidR="00E578FF" w:rsidRPr="00E578FF" w:rsidRDefault="00E578FF" w:rsidP="00E578FF">
      <w:pPr>
        <w:ind w:left="4536"/>
        <w:jc w:val="center"/>
        <w:rPr>
          <w:szCs w:val="24"/>
        </w:rPr>
      </w:pPr>
      <w:r w:rsidRPr="00E578FF">
        <w:rPr>
          <w:szCs w:val="24"/>
        </w:rPr>
        <w:lastRenderedPageBreak/>
        <w:t>Приложение</w:t>
      </w:r>
    </w:p>
    <w:p w:rsidR="00E578FF" w:rsidRPr="00E578FF" w:rsidRDefault="00E578FF" w:rsidP="00E578FF">
      <w:pPr>
        <w:ind w:left="4536"/>
        <w:jc w:val="center"/>
        <w:rPr>
          <w:szCs w:val="24"/>
        </w:rPr>
      </w:pPr>
      <w:r w:rsidRPr="00E578FF">
        <w:rPr>
          <w:szCs w:val="24"/>
        </w:rPr>
        <w:t xml:space="preserve">к решению Собрания представителей </w:t>
      </w:r>
    </w:p>
    <w:p w:rsidR="00E578FF" w:rsidRPr="00E578FF" w:rsidRDefault="00E578FF" w:rsidP="00E578FF">
      <w:pPr>
        <w:ind w:left="4536"/>
        <w:jc w:val="center"/>
        <w:rPr>
          <w:szCs w:val="24"/>
        </w:rPr>
      </w:pPr>
      <w:r w:rsidRPr="00E578FF">
        <w:rPr>
          <w:szCs w:val="24"/>
        </w:rPr>
        <w:t>г.Владикавказ от 9 декабря 2014 г. №5/</w:t>
      </w:r>
      <w:r w:rsidR="00103D87">
        <w:rPr>
          <w:szCs w:val="24"/>
        </w:rPr>
        <w:t>40</w:t>
      </w:r>
      <w:bookmarkStart w:id="0" w:name="_GoBack"/>
      <w:bookmarkEnd w:id="0"/>
    </w:p>
    <w:p w:rsidR="00E578FF" w:rsidRDefault="00E578FF" w:rsidP="00DA699E">
      <w:pPr>
        <w:pStyle w:val="aa"/>
        <w:ind w:firstLine="708"/>
        <w:jc w:val="center"/>
        <w:rPr>
          <w:b/>
          <w:szCs w:val="24"/>
        </w:rPr>
      </w:pPr>
    </w:p>
    <w:p w:rsidR="00DA699E" w:rsidRPr="00246A11" w:rsidRDefault="00246A11" w:rsidP="00E578FF">
      <w:pPr>
        <w:pStyle w:val="aa"/>
        <w:jc w:val="center"/>
        <w:rPr>
          <w:b/>
          <w:szCs w:val="24"/>
        </w:rPr>
      </w:pPr>
      <w:r w:rsidRPr="00246A11">
        <w:rPr>
          <w:b/>
          <w:szCs w:val="24"/>
        </w:rPr>
        <w:t>Информация об оптимизации электронной очереди в муниципальные образовательные дошкольные учреждения г.Владикавказа</w:t>
      </w:r>
    </w:p>
    <w:p w:rsidR="00246A11" w:rsidRPr="00246A11" w:rsidRDefault="00246A11" w:rsidP="00DA699E">
      <w:pPr>
        <w:pStyle w:val="aa"/>
        <w:ind w:firstLine="708"/>
        <w:jc w:val="center"/>
        <w:rPr>
          <w:b/>
          <w:szCs w:val="24"/>
        </w:rPr>
      </w:pPr>
    </w:p>
    <w:p w:rsidR="00831223" w:rsidRPr="00246A11" w:rsidRDefault="00831223" w:rsidP="005431B1">
      <w:pPr>
        <w:pStyle w:val="aa"/>
        <w:ind w:firstLine="708"/>
        <w:jc w:val="both"/>
        <w:rPr>
          <w:color w:val="444444"/>
          <w:szCs w:val="24"/>
        </w:rPr>
      </w:pPr>
      <w:r w:rsidRPr="00246A11">
        <w:rPr>
          <w:szCs w:val="24"/>
        </w:rPr>
        <w:t>В целях реализации Указа Президента Российской Федерации от 7 мая 2012г. № 599 «О мерах по реализации государственной политики в области образования и науки» с 1 апреля 2014 года на всей территории Российской Федерации, в том числе и в г. Владикавказе услуга населению по приему заявлений, постановке на учет в  муниципальные детский сады осуществляется в  электронном виде.</w:t>
      </w:r>
      <w:r w:rsidRPr="00246A11">
        <w:rPr>
          <w:color w:val="444444"/>
          <w:szCs w:val="24"/>
        </w:rPr>
        <w:t xml:space="preserve"> </w:t>
      </w:r>
    </w:p>
    <w:p w:rsidR="00831223" w:rsidRPr="00246A11" w:rsidRDefault="00831223" w:rsidP="005431B1">
      <w:pPr>
        <w:pStyle w:val="aa"/>
        <w:ind w:firstLine="708"/>
        <w:jc w:val="both"/>
        <w:rPr>
          <w:color w:val="444444"/>
          <w:szCs w:val="24"/>
        </w:rPr>
      </w:pPr>
      <w:r w:rsidRPr="00246A11">
        <w:rPr>
          <w:kern w:val="24"/>
          <w:szCs w:val="24"/>
        </w:rPr>
        <w:t>Федеральная информационная система единой</w:t>
      </w:r>
      <w:r w:rsidRPr="00246A11">
        <w:rPr>
          <w:color w:val="000000"/>
          <w:kern w:val="24"/>
          <w:szCs w:val="24"/>
        </w:rPr>
        <w:t xml:space="preserve"> федеральной базы данных показателей ведения электронной очереди создавалась: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color w:val="000000"/>
          <w:kern w:val="24"/>
          <w:szCs w:val="24"/>
        </w:rPr>
        <w:t xml:space="preserve">в целях реализации положений Указа Президента Российской Федерации от 07 мая 2012 г. № 599 «О мерах по реализации государственной политики в области образования и науки» (п. «1в» абзаца </w:t>
      </w:r>
      <w:r w:rsidRPr="00246A11">
        <w:rPr>
          <w:kern w:val="24"/>
          <w:szCs w:val="24"/>
        </w:rPr>
        <w:t>1)</w:t>
      </w:r>
      <w:r w:rsidRPr="00246A11">
        <w:rPr>
          <w:szCs w:val="24"/>
        </w:rPr>
        <w:t>;</w:t>
      </w:r>
    </w:p>
    <w:p w:rsidR="00831223" w:rsidRPr="00246A11" w:rsidRDefault="00831223" w:rsidP="005431B1">
      <w:pPr>
        <w:pStyle w:val="aa"/>
        <w:ind w:firstLine="708"/>
        <w:jc w:val="both"/>
        <w:rPr>
          <w:color w:val="53C170"/>
          <w:szCs w:val="24"/>
        </w:rPr>
      </w:pPr>
      <w:r w:rsidRPr="00246A11">
        <w:rPr>
          <w:color w:val="000000"/>
          <w:kern w:val="24"/>
          <w:szCs w:val="24"/>
        </w:rPr>
        <w:t>в целях выполнения поручения Президента Российской Федерации В.В. Путина от 18 октября 2013 г. № Пр-2431 (</w:t>
      </w:r>
      <w:r w:rsidRPr="00246A11">
        <w:rPr>
          <w:kern w:val="24"/>
          <w:szCs w:val="24"/>
        </w:rPr>
        <w:t>пункт 2)</w:t>
      </w:r>
      <w:r w:rsidRPr="00246A11">
        <w:rPr>
          <w:szCs w:val="24"/>
        </w:rPr>
        <w:t>;</w:t>
      </w:r>
    </w:p>
    <w:p w:rsidR="00831223" w:rsidRPr="00246A11" w:rsidRDefault="00831223" w:rsidP="005431B1">
      <w:pPr>
        <w:pStyle w:val="aa"/>
        <w:jc w:val="both"/>
        <w:rPr>
          <w:szCs w:val="24"/>
        </w:rPr>
      </w:pPr>
      <w:r w:rsidRPr="00246A11">
        <w:rPr>
          <w:szCs w:val="24"/>
        </w:rPr>
        <w:t xml:space="preserve">в </w:t>
      </w:r>
      <w:r w:rsidRPr="00246A11">
        <w:rPr>
          <w:kern w:val="24"/>
          <w:szCs w:val="24"/>
        </w:rPr>
        <w:t>соответствии с Постановлением Правительства РФ от № 459 от 3</w:t>
      </w:r>
      <w:r w:rsidRPr="00246A11">
        <w:rPr>
          <w:color w:val="000000"/>
          <w:kern w:val="24"/>
          <w:szCs w:val="24"/>
        </w:rPr>
        <w:t xml:space="preserve"> июня 2013 № 459 «О порядке предоставления и распределения субсидий из федерального бюджета бюджетам субъектов российской федерации на реализацию мероприятий по модернизации региональных систем дошкольного образования в 2013 год</w:t>
      </w:r>
      <w:r w:rsidRPr="00246A11">
        <w:rPr>
          <w:kern w:val="24"/>
          <w:szCs w:val="24"/>
        </w:rPr>
        <w:t>у»</w:t>
      </w:r>
      <w:r w:rsidRPr="00246A11">
        <w:rPr>
          <w:szCs w:val="24"/>
        </w:rPr>
        <w:t>;</w:t>
      </w:r>
    </w:p>
    <w:p w:rsidR="00831223" w:rsidRPr="00246A11" w:rsidRDefault="00831223" w:rsidP="005431B1">
      <w:pPr>
        <w:pStyle w:val="aa"/>
        <w:ind w:firstLine="708"/>
        <w:jc w:val="both"/>
        <w:rPr>
          <w:color w:val="53C170"/>
          <w:szCs w:val="24"/>
        </w:rPr>
      </w:pPr>
      <w:r w:rsidRPr="00246A11">
        <w:rPr>
          <w:szCs w:val="24"/>
        </w:rPr>
        <w:t>в</w:t>
      </w:r>
      <w:r w:rsidRPr="00246A11">
        <w:rPr>
          <w:kern w:val="24"/>
          <w:szCs w:val="24"/>
        </w:rPr>
        <w:t xml:space="preserve"> целях выполнения поручения Президента Российской Федерации</w:t>
      </w:r>
      <w:r w:rsidRPr="00246A11">
        <w:rPr>
          <w:color w:val="000000"/>
          <w:kern w:val="24"/>
          <w:szCs w:val="24"/>
        </w:rPr>
        <w:t xml:space="preserve"> В.В. Путина от 11 июня 2013 г. № Пр-1294 (п. «2ж»);</w:t>
      </w:r>
    </w:p>
    <w:p w:rsidR="00831223" w:rsidRPr="00246A11" w:rsidRDefault="00831223" w:rsidP="005431B1">
      <w:pPr>
        <w:pStyle w:val="aa"/>
        <w:jc w:val="both"/>
        <w:rPr>
          <w:szCs w:val="24"/>
        </w:rPr>
      </w:pPr>
      <w:r w:rsidRPr="00246A11">
        <w:rPr>
          <w:szCs w:val="24"/>
        </w:rPr>
        <w:t xml:space="preserve">согласно исполнения поручений по Протоколу совещания у Заместителя Председателя Правительства Российской Федерации О.Ю. Голодец «О создании единой информационной базы данных учета предоставления социальных услуг» от 24 апреля 2013 г. </w:t>
      </w:r>
      <w:r w:rsidRPr="00246A11">
        <w:rPr>
          <w:szCs w:val="24"/>
        </w:rPr>
        <w:br/>
        <w:t>№ ОГ-П10-88пр, г. Москва;</w:t>
      </w:r>
    </w:p>
    <w:p w:rsidR="00831223" w:rsidRPr="00246A11" w:rsidRDefault="00831223" w:rsidP="005431B1">
      <w:pPr>
        <w:pStyle w:val="aa"/>
        <w:ind w:firstLine="708"/>
        <w:jc w:val="both"/>
        <w:rPr>
          <w:color w:val="53C170"/>
          <w:szCs w:val="24"/>
        </w:rPr>
      </w:pPr>
      <w:r w:rsidRPr="00246A11">
        <w:rPr>
          <w:szCs w:val="24"/>
        </w:rPr>
        <w:t>согласно исполнения поручений по Протоколу совещания у Заместителя Председателя Правительства Российской Федерации О.Ю. Голодец;</w:t>
      </w:r>
    </w:p>
    <w:p w:rsidR="00831223" w:rsidRPr="00246A11" w:rsidRDefault="00831223" w:rsidP="005431B1">
      <w:pPr>
        <w:pStyle w:val="aa"/>
        <w:ind w:firstLine="708"/>
        <w:jc w:val="both"/>
        <w:rPr>
          <w:color w:val="53C170"/>
          <w:szCs w:val="24"/>
        </w:rPr>
      </w:pPr>
      <w:r w:rsidRPr="00246A11">
        <w:rPr>
          <w:szCs w:val="24"/>
        </w:rPr>
        <w:t>«О формировании информационного ресурса, обеспечивающего учет детей дошкольного возраста (электронная очередь)» от 16 июля 2013 г. № ОГ-П8-157пр, г. Москва.</w:t>
      </w:r>
    </w:p>
    <w:p w:rsidR="00831223" w:rsidRPr="00246A11" w:rsidRDefault="00831223" w:rsidP="005431B1">
      <w:pPr>
        <w:pStyle w:val="aa"/>
        <w:ind w:firstLine="708"/>
        <w:jc w:val="both"/>
        <w:rPr>
          <w:color w:val="53C170"/>
          <w:szCs w:val="24"/>
        </w:rPr>
      </w:pPr>
      <w:r w:rsidRPr="00246A11">
        <w:rPr>
          <w:szCs w:val="24"/>
        </w:rPr>
        <w:t>С 1 апреля 2014 года система электронной очереди записи детей в дошкольное образовательное учреждение начала работать в открытом федеральном доступе по адресу </w:t>
      </w:r>
      <w:hyperlink r:id="rId8" w:tgtFrame="_blank" w:tooltip="http://eo.edu.ru/" w:history="1">
        <w:r w:rsidRPr="00246A11">
          <w:rPr>
            <w:szCs w:val="24"/>
            <w:u w:val="single"/>
          </w:rPr>
          <w:t>http://eo.edu.ru/</w:t>
        </w:r>
      </w:hyperlink>
      <w:r w:rsidRPr="00246A11">
        <w:rPr>
          <w:szCs w:val="24"/>
        </w:rPr>
        <w:t>.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 xml:space="preserve">Данная услуга предоставляется в сети Интернет с использованием «Портала </w:t>
      </w:r>
      <w:hyperlink r:id="rId9" w:history="1">
        <w:r w:rsidRPr="00246A11">
          <w:rPr>
            <w:rStyle w:val="a3"/>
            <w:szCs w:val="24"/>
          </w:rPr>
          <w:t>www.edu15.r</w:t>
        </w:r>
        <w:r w:rsidRPr="00246A11">
          <w:rPr>
            <w:rStyle w:val="a3"/>
            <w:color w:val="auto"/>
            <w:szCs w:val="24"/>
          </w:rPr>
          <w:t>u»</w:t>
        </w:r>
      </w:hyperlink>
      <w:r w:rsidRPr="00246A11">
        <w:rPr>
          <w:szCs w:val="24"/>
        </w:rPr>
        <w:t xml:space="preserve"> Министерства образования и науки РСО-Алания.</w:t>
      </w:r>
    </w:p>
    <w:p w:rsidR="00831223" w:rsidRPr="00246A11" w:rsidRDefault="00831223" w:rsidP="005431B1">
      <w:pPr>
        <w:pStyle w:val="aa"/>
        <w:jc w:val="both"/>
        <w:rPr>
          <w:szCs w:val="24"/>
        </w:rPr>
      </w:pPr>
      <w:r w:rsidRPr="00246A11">
        <w:rPr>
          <w:szCs w:val="24"/>
        </w:rPr>
        <w:t xml:space="preserve">В рамках данного проекта Министерство образования и науки РСО-Алания осуществляет обязательства по методическому и техническому сопровождению системы. 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 xml:space="preserve">Каждый родитель </w:t>
      </w:r>
      <w:r w:rsidR="005431B1" w:rsidRPr="00246A11">
        <w:rPr>
          <w:szCs w:val="24"/>
        </w:rPr>
        <w:t>может</w:t>
      </w:r>
      <w:r w:rsidRPr="00246A11">
        <w:rPr>
          <w:szCs w:val="24"/>
        </w:rPr>
        <w:t xml:space="preserve"> в онлайн-режиме получить полную информацию о дошкольном учреждении, об очередности, ее продвижении. Система призвана упростить жителям нашей республики доступ к услуге. 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Вместе с тем опыт использования электронной очереди в системе об</w:t>
      </w:r>
      <w:r w:rsidR="00955F59">
        <w:rPr>
          <w:szCs w:val="24"/>
        </w:rPr>
        <w:t>разования г.</w:t>
      </w:r>
      <w:r w:rsidRPr="00246A11">
        <w:rPr>
          <w:szCs w:val="24"/>
        </w:rPr>
        <w:t>Владикавказа выявил ряд существенных</w:t>
      </w:r>
      <w:r w:rsidR="005431B1" w:rsidRPr="00246A11">
        <w:rPr>
          <w:szCs w:val="24"/>
        </w:rPr>
        <w:t xml:space="preserve"> технических</w:t>
      </w:r>
      <w:r w:rsidRPr="00246A11">
        <w:rPr>
          <w:szCs w:val="24"/>
        </w:rPr>
        <w:t xml:space="preserve"> проблем: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сохраняются не все заполненные родителями электронные заявления на постановку в очередь (при сверке данных о факте, времени постановки на учет ребенка постановка на очередь не подтверждается, что вызывает необходимость дублирования специалистом Управления образования в бумажном варианте в «Журнале постановки на учет»);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не учитывается факт реальной прописки родителей, что искусственно увеличивает количество очередников в г. Владикавказе за счет родителей, прописанных и живущих в сельских районах республики;</w:t>
      </w:r>
    </w:p>
    <w:p w:rsidR="00831223" w:rsidRPr="00246A11" w:rsidRDefault="00831223" w:rsidP="005431B1">
      <w:pPr>
        <w:pStyle w:val="aa"/>
        <w:jc w:val="both"/>
        <w:rPr>
          <w:szCs w:val="24"/>
        </w:rPr>
      </w:pPr>
      <w:r w:rsidRPr="00246A11">
        <w:rPr>
          <w:szCs w:val="24"/>
        </w:rPr>
        <w:t>формирование очередности осуществляется иногда по разным основаниям: не по дате постановки, а по алфавиту;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lastRenderedPageBreak/>
        <w:t>в списках очередников происходит смешение детей из разных районов республики;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отправка уведомления о постановке конкретного ребенка в очередь с присвоением номера очередности осуществляется не в электронном режиме, а механически специалистом Управления образования в бумажном варианте, что требует ежедневного анализа об очередниках, ставших на очередь;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в электронном варианте для родителей содержится лишь информация об общей очередности по г. Владикавказу без указания конкретной очередности по возрасту в конкретный муниципальный детский сад;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слабая скорость и перегруженность портала «</w:t>
      </w:r>
      <w:hyperlink r:id="rId10" w:history="1">
        <w:r w:rsidRPr="00246A11">
          <w:rPr>
            <w:rStyle w:val="a3"/>
            <w:szCs w:val="24"/>
          </w:rPr>
          <w:t>www.edu15.ru»</w:t>
        </w:r>
      </w:hyperlink>
      <w:r w:rsidRPr="00246A11">
        <w:rPr>
          <w:szCs w:val="24"/>
        </w:rPr>
        <w:t xml:space="preserve"> Министерства образования и науки РСО-Алания;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 xml:space="preserve">информация по республике и г. Владикавказу не отображается на федеральном портале </w:t>
      </w:r>
      <w:hyperlink r:id="rId11" w:tgtFrame="_blank" w:tooltip="http://eo.edu.ru/" w:history="1">
        <w:r w:rsidRPr="00246A11">
          <w:rPr>
            <w:szCs w:val="24"/>
            <w:u w:val="single"/>
          </w:rPr>
          <w:t>http://eo.edu.ru/</w:t>
        </w:r>
      </w:hyperlink>
      <w:r w:rsidRPr="00246A11">
        <w:rPr>
          <w:szCs w:val="24"/>
        </w:rPr>
        <w:t>;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 xml:space="preserve">программное решение для оказания услуги до сих пор не интегрировано с региональной инфраструктурой электронного правительства, включая портал государственных услуг и систему межведомственного электронного взаимодействия, что создает сложность объяснения для родителей, необходимость указания выхода на сайт Министерства образования и науки РСО-Алания, а затем поиска страницы меню на данном сайте </w:t>
      </w:r>
      <w:r w:rsidRPr="00246A11">
        <w:rPr>
          <w:color w:val="444444"/>
          <w:szCs w:val="24"/>
        </w:rPr>
        <w:t xml:space="preserve">— </w:t>
      </w:r>
      <w:r w:rsidRPr="00246A11">
        <w:rPr>
          <w:szCs w:val="24"/>
        </w:rPr>
        <w:t>«Запись в ДОУ» - «Форма подачи заявления на постановку на учет» - «Просмотр номера в очереди в образовательные дошкольные организации».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 xml:space="preserve">Система показателей электронной очереди для записи детей в дошкольные образовательные учреждения РФ на федеральном портале </w:t>
      </w:r>
      <w:hyperlink r:id="rId12" w:tgtFrame="_blank" w:tooltip="http://eo.edu.ru/" w:history="1">
        <w:r w:rsidRPr="00246A11">
          <w:rPr>
            <w:szCs w:val="24"/>
            <w:u w:val="single"/>
          </w:rPr>
          <w:t>http://eo.edu.ru/</w:t>
        </w:r>
      </w:hyperlink>
      <w:r w:rsidRPr="00246A11">
        <w:rPr>
          <w:szCs w:val="24"/>
        </w:rPr>
        <w:t xml:space="preserve"> содержит</w:t>
      </w:r>
    </w:p>
    <w:p w:rsidR="00831223" w:rsidRPr="00246A11" w:rsidRDefault="00831223" w:rsidP="005431B1">
      <w:pPr>
        <w:pStyle w:val="aa"/>
        <w:ind w:firstLine="708"/>
        <w:jc w:val="both"/>
        <w:rPr>
          <w:bCs/>
          <w:szCs w:val="24"/>
        </w:rPr>
      </w:pPr>
      <w:r w:rsidRPr="00246A11">
        <w:rPr>
          <w:bCs/>
          <w:szCs w:val="24"/>
        </w:rPr>
        <w:t>-«Общая численность детей на территории Российской Федерации»;</w:t>
      </w:r>
    </w:p>
    <w:p w:rsidR="00831223" w:rsidRPr="00246A11" w:rsidRDefault="00831223" w:rsidP="005431B1">
      <w:pPr>
        <w:pStyle w:val="aa"/>
        <w:ind w:firstLine="708"/>
        <w:jc w:val="both"/>
        <w:rPr>
          <w:bCs/>
          <w:szCs w:val="24"/>
        </w:rPr>
      </w:pPr>
      <w:r w:rsidRPr="00246A11">
        <w:rPr>
          <w:bCs/>
          <w:szCs w:val="24"/>
        </w:rPr>
        <w:t>-«Численность детей, охваченных дошкольным образованием (данные на 1 число текущего календарного месяца)»;</w:t>
      </w:r>
    </w:p>
    <w:p w:rsidR="00831223" w:rsidRPr="00246A11" w:rsidRDefault="00831223" w:rsidP="005431B1">
      <w:pPr>
        <w:pStyle w:val="aa"/>
        <w:ind w:firstLine="708"/>
        <w:jc w:val="both"/>
        <w:rPr>
          <w:bCs/>
          <w:szCs w:val="24"/>
        </w:rPr>
      </w:pPr>
      <w:r w:rsidRPr="00246A11">
        <w:rPr>
          <w:bCs/>
          <w:szCs w:val="24"/>
        </w:rPr>
        <w:t>-«Численность детей, не обеспеченных местом в дошкольных образовательных организациях (данные на 1 число текущего календарного месяца)»;</w:t>
      </w:r>
    </w:p>
    <w:p w:rsidR="00831223" w:rsidRPr="00246A11" w:rsidRDefault="00831223" w:rsidP="005431B1">
      <w:pPr>
        <w:pStyle w:val="aa"/>
        <w:ind w:firstLine="708"/>
        <w:jc w:val="both"/>
        <w:rPr>
          <w:bCs/>
          <w:szCs w:val="24"/>
        </w:rPr>
      </w:pPr>
      <w:r w:rsidRPr="00246A11">
        <w:rPr>
          <w:bCs/>
          <w:szCs w:val="24"/>
        </w:rPr>
        <w:t>-«Численность детей, поставленных на учет для предоставления места в дошкольных образовательных организациях (данные на 1 число текущего календарного месяца)»;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Система показателей электронной очереди для записи детей в дошкольные образовательные учреждения республики, в том числе г. Владикавказа на портале «</w:t>
      </w:r>
      <w:hyperlink r:id="rId13" w:history="1">
        <w:r w:rsidRPr="00246A11">
          <w:rPr>
            <w:rStyle w:val="a3"/>
            <w:szCs w:val="24"/>
          </w:rPr>
          <w:t>www.edu15.ru»</w:t>
        </w:r>
      </w:hyperlink>
      <w:r w:rsidRPr="00246A11">
        <w:rPr>
          <w:szCs w:val="24"/>
        </w:rPr>
        <w:t xml:space="preserve"> Министерства образования и науки РСО-Алания отражает показатели содержит всего лишь показатели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-«Форма подачи заявления на постановку на учет»;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-«Просмотр номера в очереди в образовательные дошкольные организации».</w:t>
      </w:r>
    </w:p>
    <w:p w:rsidR="00831223" w:rsidRPr="00246A11" w:rsidRDefault="00831223" w:rsidP="005431B1">
      <w:pPr>
        <w:pStyle w:val="aa"/>
        <w:ind w:firstLine="708"/>
        <w:jc w:val="both"/>
        <w:rPr>
          <w:bCs/>
          <w:szCs w:val="24"/>
        </w:rPr>
      </w:pPr>
      <w:r w:rsidRPr="00246A11">
        <w:rPr>
          <w:bCs/>
          <w:szCs w:val="24"/>
        </w:rPr>
        <w:t>Необходимо включить показатели федерального портала в региональный, добавив такие показатели как</w:t>
      </w:r>
    </w:p>
    <w:p w:rsidR="00831223" w:rsidRPr="00246A11" w:rsidRDefault="00831223" w:rsidP="005431B1">
      <w:pPr>
        <w:pStyle w:val="aa"/>
        <w:ind w:firstLine="708"/>
        <w:jc w:val="both"/>
        <w:rPr>
          <w:bCs/>
          <w:szCs w:val="24"/>
        </w:rPr>
      </w:pPr>
      <w:r w:rsidRPr="00246A11">
        <w:rPr>
          <w:bCs/>
          <w:szCs w:val="24"/>
        </w:rPr>
        <w:t>- «</w:t>
      </w:r>
      <w:r w:rsidRPr="00246A11">
        <w:rPr>
          <w:szCs w:val="24"/>
        </w:rPr>
        <w:t>Общее количество заявок в очереди»;</w:t>
      </w:r>
    </w:p>
    <w:p w:rsidR="00831223" w:rsidRPr="00246A11" w:rsidRDefault="00831223" w:rsidP="005431B1">
      <w:pPr>
        <w:pStyle w:val="aa"/>
        <w:ind w:firstLine="708"/>
        <w:jc w:val="both"/>
        <w:rPr>
          <w:bCs/>
          <w:szCs w:val="24"/>
        </w:rPr>
      </w:pPr>
      <w:r w:rsidRPr="00246A11">
        <w:rPr>
          <w:bCs/>
          <w:szCs w:val="24"/>
        </w:rPr>
        <w:t>- «</w:t>
      </w:r>
      <w:r w:rsidRPr="00246A11">
        <w:rPr>
          <w:szCs w:val="24"/>
        </w:rPr>
        <w:t>Количество заявок, имеющих право на федеральные и муниципальные льготы»;</w:t>
      </w:r>
    </w:p>
    <w:p w:rsidR="00831223" w:rsidRPr="00246A11" w:rsidRDefault="00831223" w:rsidP="005431B1">
      <w:pPr>
        <w:pStyle w:val="aa"/>
        <w:ind w:firstLine="708"/>
        <w:jc w:val="both"/>
        <w:rPr>
          <w:bCs/>
          <w:szCs w:val="24"/>
        </w:rPr>
      </w:pPr>
      <w:r w:rsidRPr="00246A11">
        <w:rPr>
          <w:bCs/>
          <w:szCs w:val="24"/>
        </w:rPr>
        <w:t>- «</w:t>
      </w:r>
      <w:r w:rsidRPr="00246A11">
        <w:rPr>
          <w:szCs w:val="24"/>
        </w:rPr>
        <w:t>Время ожидания для заявок, находящихся в очереди»;</w:t>
      </w:r>
    </w:p>
    <w:p w:rsidR="00831223" w:rsidRPr="00246A11" w:rsidRDefault="00831223" w:rsidP="005431B1">
      <w:pPr>
        <w:pStyle w:val="aa"/>
        <w:ind w:firstLine="708"/>
        <w:jc w:val="both"/>
        <w:rPr>
          <w:bCs/>
          <w:szCs w:val="24"/>
        </w:rPr>
      </w:pPr>
      <w:r w:rsidRPr="00246A11">
        <w:rPr>
          <w:bCs/>
          <w:szCs w:val="24"/>
        </w:rPr>
        <w:t>- «</w:t>
      </w:r>
      <w:r w:rsidRPr="00246A11">
        <w:rPr>
          <w:szCs w:val="24"/>
        </w:rPr>
        <w:t>Распределение заявок в очереди по возрастным группам»;</w:t>
      </w:r>
    </w:p>
    <w:p w:rsidR="00831223" w:rsidRPr="00246A11" w:rsidRDefault="00831223" w:rsidP="005431B1">
      <w:pPr>
        <w:pStyle w:val="aa"/>
        <w:ind w:firstLine="708"/>
        <w:jc w:val="both"/>
        <w:rPr>
          <w:bCs/>
          <w:szCs w:val="24"/>
        </w:rPr>
      </w:pPr>
      <w:r w:rsidRPr="00246A11">
        <w:rPr>
          <w:bCs/>
          <w:szCs w:val="24"/>
        </w:rPr>
        <w:t>-«</w:t>
      </w:r>
      <w:r w:rsidRPr="00246A11">
        <w:rPr>
          <w:szCs w:val="24"/>
        </w:rPr>
        <w:t>Информация о времени ожидания в очереди для распределённых заявок».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 xml:space="preserve">Таким образом, в настоящее время основные задачи введения электронной очереди сократить живую очередь и упорядочить очередность, максимально открыть информацию для родителей о фактической очередности в дошкольные учреждения, </w:t>
      </w:r>
      <w:r w:rsidR="005431B1" w:rsidRPr="00246A11">
        <w:rPr>
          <w:szCs w:val="24"/>
        </w:rPr>
        <w:t xml:space="preserve">чтобы </w:t>
      </w:r>
      <w:r w:rsidRPr="00246A11">
        <w:rPr>
          <w:szCs w:val="24"/>
        </w:rPr>
        <w:t>родители имели возможность отслеживать информацию об очередности своего ребенка через Интернет в полной мере не реализовались.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Возможными предложениями по совершенствованию системы электронной очереди могут стать</w:t>
      </w:r>
      <w:r w:rsidR="005431B1" w:rsidRPr="00246A11">
        <w:rPr>
          <w:szCs w:val="24"/>
        </w:rPr>
        <w:t>:</w:t>
      </w:r>
    </w:p>
    <w:p w:rsidR="00831223" w:rsidRPr="00246A11" w:rsidRDefault="00831223" w:rsidP="005431B1">
      <w:pPr>
        <w:pStyle w:val="aa"/>
        <w:numPr>
          <w:ilvl w:val="0"/>
          <w:numId w:val="2"/>
        </w:numPr>
        <w:jc w:val="both"/>
        <w:rPr>
          <w:szCs w:val="24"/>
        </w:rPr>
      </w:pPr>
      <w:r w:rsidRPr="00246A11">
        <w:rPr>
          <w:szCs w:val="24"/>
        </w:rPr>
        <w:t>Проведение на базе Министерства образования и науки РСО-Алания обсуждения имеющегося технического сопровождения с участием ответственных специалистов Управлений образования республики и родителями-очередниками для составления технического задания с учетом исправления имеющихся проблем;</w:t>
      </w:r>
    </w:p>
    <w:p w:rsidR="00831223" w:rsidRPr="00246A11" w:rsidRDefault="00831223" w:rsidP="005431B1">
      <w:pPr>
        <w:pStyle w:val="aa"/>
        <w:numPr>
          <w:ilvl w:val="0"/>
          <w:numId w:val="2"/>
        </w:numPr>
        <w:jc w:val="both"/>
        <w:rPr>
          <w:szCs w:val="24"/>
        </w:rPr>
      </w:pPr>
      <w:r w:rsidRPr="00246A11">
        <w:rPr>
          <w:szCs w:val="24"/>
        </w:rPr>
        <w:t>Создание нормативно-правовой базы регламентирующей порядок комплектования муниципальных детских садов;</w:t>
      </w:r>
    </w:p>
    <w:p w:rsidR="00831223" w:rsidRPr="00246A11" w:rsidRDefault="00831223" w:rsidP="005431B1">
      <w:pPr>
        <w:pStyle w:val="aa"/>
        <w:numPr>
          <w:ilvl w:val="0"/>
          <w:numId w:val="2"/>
        </w:numPr>
        <w:jc w:val="both"/>
        <w:rPr>
          <w:szCs w:val="24"/>
        </w:rPr>
      </w:pPr>
      <w:r w:rsidRPr="00246A11">
        <w:rPr>
          <w:szCs w:val="24"/>
        </w:rPr>
        <w:lastRenderedPageBreak/>
        <w:t>Выделение отдельного сотрудника (при имеющихся штатных единицах), занимающегося ежедневной коммуникацией с родителями (клиентами) по вопросам электронного комплектования детских садов.</w:t>
      </w:r>
    </w:p>
    <w:p w:rsidR="00831223" w:rsidRPr="00246A11" w:rsidRDefault="00831223" w:rsidP="005431B1">
      <w:pPr>
        <w:pStyle w:val="aa"/>
        <w:numPr>
          <w:ilvl w:val="0"/>
          <w:numId w:val="2"/>
        </w:numPr>
        <w:jc w:val="both"/>
        <w:rPr>
          <w:szCs w:val="24"/>
        </w:rPr>
      </w:pPr>
      <w:r w:rsidRPr="00246A11">
        <w:rPr>
          <w:szCs w:val="24"/>
        </w:rPr>
        <w:t>Расширение технического задания с использованием СМС-сообщений, рассылок.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В настоящее время Министерством образования и науки РСО-Алания в адрес АМС г. Владикавказа направлен проект соглашения об использовании автоматизированной информационной системы «Комплектование образовательных организаций, реализующих дошкольную образовательную программу», данный проект Управлением образования не подписан в связи с имеющимися проблемами, подготовлено и отправлено письмо в адрес Министерства образования и науки РСО-Алания по вышеперечисленным проблемам, и конкретными предложениями их устранения.</w:t>
      </w:r>
    </w:p>
    <w:p w:rsidR="00831223" w:rsidRPr="00246A11" w:rsidRDefault="00831223" w:rsidP="005431B1">
      <w:pPr>
        <w:pStyle w:val="aa"/>
        <w:ind w:firstLine="708"/>
        <w:jc w:val="both"/>
        <w:rPr>
          <w:szCs w:val="24"/>
        </w:rPr>
      </w:pPr>
      <w:r w:rsidRPr="00246A11">
        <w:rPr>
          <w:szCs w:val="24"/>
        </w:rPr>
        <w:t>Дополнительно сообщаем следующую статистическую информацию на 20.11.2014 г.</w:t>
      </w:r>
    </w:p>
    <w:p w:rsidR="00831223" w:rsidRPr="00246A11" w:rsidRDefault="00831223" w:rsidP="005431B1">
      <w:pPr>
        <w:pStyle w:val="aa"/>
        <w:jc w:val="both"/>
        <w:rPr>
          <w:szCs w:val="24"/>
        </w:rPr>
      </w:pPr>
      <w:r w:rsidRPr="00246A11">
        <w:rPr>
          <w:szCs w:val="24"/>
        </w:rPr>
        <w:t>- общее количество детей в очереди – 7416, из них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2014 года рождения – 1086,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2013 года рождения – 2382,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2012 года рождения – 2048,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2011 года рождения – 1595,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2010 года рождения – 250,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2009 года рождения – 55,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2008 года рождения – 3</w:t>
      </w:r>
    </w:p>
    <w:p w:rsidR="00831223" w:rsidRPr="00246A11" w:rsidRDefault="00831223" w:rsidP="005431B1">
      <w:pPr>
        <w:pStyle w:val="aa"/>
        <w:jc w:val="both"/>
        <w:rPr>
          <w:szCs w:val="24"/>
        </w:rPr>
      </w:pPr>
      <w:r w:rsidRPr="00246A11">
        <w:rPr>
          <w:szCs w:val="24"/>
        </w:rPr>
        <w:t>- общее количество льготников – 2970, из них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семьи многодетные – 1326,</w:t>
      </w:r>
    </w:p>
    <w:p w:rsidR="00583203" w:rsidRPr="00246A11" w:rsidRDefault="0058320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дети военнослужащих - 514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дети работников прокуратуры – 21;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работающие одиноких родителей – 385;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дети работников следственного комитета – 6;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дети работников Госпожнадзора и МЧС – 92;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дети сотрудников МВД и полиции –</w:t>
      </w:r>
      <w:r w:rsidR="00583203" w:rsidRPr="00246A11">
        <w:rPr>
          <w:szCs w:val="24"/>
        </w:rPr>
        <w:t xml:space="preserve"> 544</w:t>
      </w:r>
      <w:r w:rsidRPr="00246A11">
        <w:rPr>
          <w:szCs w:val="24"/>
        </w:rPr>
        <w:t>;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дети работников УФСИН – 29;</w:t>
      </w:r>
    </w:p>
    <w:p w:rsidR="00831223" w:rsidRPr="00E578FF" w:rsidRDefault="00831223" w:rsidP="00E578FF">
      <w:pPr>
        <w:pStyle w:val="aa"/>
        <w:ind w:left="567"/>
        <w:jc w:val="both"/>
        <w:rPr>
          <w:szCs w:val="24"/>
        </w:rPr>
      </w:pPr>
      <w:r w:rsidRPr="00246A11">
        <w:rPr>
          <w:szCs w:val="24"/>
        </w:rPr>
        <w:t>дети учащихся матерей (студенты) -53</w:t>
      </w:r>
      <w:r w:rsidR="00E578FF">
        <w:rPr>
          <w:szCs w:val="24"/>
        </w:rPr>
        <w:t>.</w:t>
      </w:r>
    </w:p>
    <w:p w:rsidR="00831223" w:rsidRPr="00246A11" w:rsidRDefault="00831223" w:rsidP="00E578FF">
      <w:pPr>
        <w:pStyle w:val="aa"/>
        <w:ind w:left="567"/>
        <w:jc w:val="both"/>
        <w:rPr>
          <w:szCs w:val="24"/>
        </w:rPr>
      </w:pPr>
    </w:p>
    <w:p w:rsidR="00831223" w:rsidRPr="00246A11" w:rsidRDefault="00831223" w:rsidP="005431B1">
      <w:pPr>
        <w:pStyle w:val="aa"/>
        <w:jc w:val="both"/>
        <w:rPr>
          <w:szCs w:val="24"/>
        </w:rPr>
      </w:pPr>
    </w:p>
    <w:p w:rsidR="000819E4" w:rsidRPr="00246A11" w:rsidRDefault="000819E4" w:rsidP="005431B1">
      <w:pPr>
        <w:pStyle w:val="aa"/>
        <w:jc w:val="both"/>
        <w:rPr>
          <w:szCs w:val="24"/>
        </w:rPr>
      </w:pPr>
    </w:p>
    <w:sectPr w:rsidR="000819E4" w:rsidRPr="00246A11" w:rsidSect="00246A11">
      <w:footerReference w:type="default" r:id="rId14"/>
      <w:pgSz w:w="11906" w:h="16838"/>
      <w:pgMar w:top="426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67C" w:rsidRDefault="0065767C" w:rsidP="00583203">
      <w:r>
        <w:separator/>
      </w:r>
    </w:p>
  </w:endnote>
  <w:endnote w:type="continuationSeparator" w:id="0">
    <w:p w:rsidR="0065767C" w:rsidRDefault="0065767C" w:rsidP="00583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203" w:rsidRDefault="00583203">
    <w:pPr>
      <w:pStyle w:val="a6"/>
      <w:jc w:val="center"/>
    </w:pPr>
  </w:p>
  <w:p w:rsidR="00583203" w:rsidRDefault="0058320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67C" w:rsidRDefault="0065767C" w:rsidP="00583203">
      <w:r>
        <w:separator/>
      </w:r>
    </w:p>
  </w:footnote>
  <w:footnote w:type="continuationSeparator" w:id="0">
    <w:p w:rsidR="0065767C" w:rsidRDefault="0065767C" w:rsidP="00583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32BDD"/>
    <w:multiLevelType w:val="hybridMultilevel"/>
    <w:tmpl w:val="0FD6F68A"/>
    <w:lvl w:ilvl="0" w:tplc="1C7C00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6F6ECC"/>
    <w:multiLevelType w:val="hybridMultilevel"/>
    <w:tmpl w:val="9844FC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1223"/>
    <w:rsid w:val="000819E4"/>
    <w:rsid w:val="000D3416"/>
    <w:rsid w:val="00103D87"/>
    <w:rsid w:val="002147EB"/>
    <w:rsid w:val="00246A11"/>
    <w:rsid w:val="00282FC1"/>
    <w:rsid w:val="0046537E"/>
    <w:rsid w:val="005431B1"/>
    <w:rsid w:val="005609E4"/>
    <w:rsid w:val="00583203"/>
    <w:rsid w:val="00623300"/>
    <w:rsid w:val="00625103"/>
    <w:rsid w:val="0065767C"/>
    <w:rsid w:val="007B41F9"/>
    <w:rsid w:val="00831223"/>
    <w:rsid w:val="008454F0"/>
    <w:rsid w:val="00955F59"/>
    <w:rsid w:val="009978C4"/>
    <w:rsid w:val="00B35AD9"/>
    <w:rsid w:val="00C65F43"/>
    <w:rsid w:val="00CF44BB"/>
    <w:rsid w:val="00D269BD"/>
    <w:rsid w:val="00DA699E"/>
    <w:rsid w:val="00E0681C"/>
    <w:rsid w:val="00E10EFD"/>
    <w:rsid w:val="00E578FF"/>
    <w:rsid w:val="00E669AE"/>
    <w:rsid w:val="00F543CD"/>
    <w:rsid w:val="00F55490"/>
    <w:rsid w:val="00FF0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0CC46D8-71DF-433F-8288-855FB4207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22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F543CD"/>
    <w:pPr>
      <w:keepNext/>
      <w:ind w:firstLine="540"/>
      <w:jc w:val="both"/>
      <w:outlineLvl w:val="0"/>
    </w:pPr>
    <w:rPr>
      <w:szCs w:val="24"/>
      <w:lang w:eastAsia="en-US"/>
    </w:rPr>
  </w:style>
  <w:style w:type="paragraph" w:styleId="4">
    <w:name w:val="heading 4"/>
    <w:basedOn w:val="a"/>
    <w:next w:val="a"/>
    <w:link w:val="40"/>
    <w:qFormat/>
    <w:rsid w:val="00F543CD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3122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83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832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83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832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8320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3203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5431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F543CD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F543CD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b">
    <w:name w:val="Title"/>
    <w:basedOn w:val="a"/>
    <w:link w:val="ac"/>
    <w:qFormat/>
    <w:rsid w:val="00F543CD"/>
    <w:pPr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rsid w:val="00F543C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zarovo.ucoz.ru/go?http://eo.edu.ru/" TargetMode="External"/><Relationship Id="rId13" Type="http://schemas.openxmlformats.org/officeDocument/2006/relationships/hyperlink" Target="http://www.edu15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nazarovo.ucoz.ru/go?http://eo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azarovo.ucoz.ru/go?http://eo.edu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du15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15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1599</Words>
  <Characters>9115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Тменов</dc:creator>
  <cp:keywords/>
  <dc:description/>
  <cp:lastModifiedBy>Алина Багаева</cp:lastModifiedBy>
  <cp:revision>20</cp:revision>
  <cp:lastPrinted>2014-12-11T13:56:00Z</cp:lastPrinted>
  <dcterms:created xsi:type="dcterms:W3CDTF">2014-11-21T13:47:00Z</dcterms:created>
  <dcterms:modified xsi:type="dcterms:W3CDTF">2014-12-17T06:32:00Z</dcterms:modified>
</cp:coreProperties>
</file>